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2AFBA" w14:textId="77777777" w:rsidR="00442CF1" w:rsidRDefault="00442CF1" w:rsidP="00442CF1">
      <w:pPr>
        <w:pStyle w:val="ListParagraph"/>
        <w:ind w:left="720"/>
        <w:rPr>
          <w:rFonts w:ascii="Times New Roman" w:eastAsia="Arial" w:hAnsi="Times New Roman" w:cs="Times New Roman"/>
          <w:bCs/>
          <w:color w:val="000000" w:themeColor="text1"/>
          <w:sz w:val="24"/>
          <w:szCs w:val="24"/>
        </w:rPr>
      </w:pPr>
    </w:p>
    <w:p w14:paraId="561FE33E" w14:textId="77777777" w:rsidR="00442CF1" w:rsidRDefault="00442CF1" w:rsidP="00442CF1">
      <w:pPr>
        <w:pStyle w:val="ListParagraph"/>
        <w:tabs>
          <w:tab w:val="left" w:pos="270"/>
          <w:tab w:val="left" w:pos="540"/>
        </w:tabs>
        <w:ind w:left="720" w:right="-20"/>
        <w:rPr>
          <w:rFonts w:ascii="Arial" w:eastAsia="Arial" w:hAnsi="Arial" w:cs="Arial"/>
          <w:b/>
        </w:rPr>
      </w:pPr>
    </w:p>
    <w:p w14:paraId="205D9452" w14:textId="77777777" w:rsidR="00442CF1" w:rsidRDefault="00442CF1" w:rsidP="00442CF1">
      <w:pPr>
        <w:tabs>
          <w:tab w:val="left" w:pos="270"/>
          <w:tab w:val="left" w:pos="540"/>
        </w:tabs>
        <w:ind w:right="-20"/>
        <w:rPr>
          <w:rFonts w:ascii="Arial" w:eastAsia="Arial" w:hAnsi="Arial" w:cs="Arial"/>
          <w:b/>
        </w:rPr>
      </w:pPr>
    </w:p>
    <w:p w14:paraId="410FDC9D" w14:textId="77777777" w:rsidR="00442CF1" w:rsidRDefault="00442CF1" w:rsidP="00442CF1">
      <w:pPr>
        <w:pStyle w:val="ListParagraph"/>
        <w:tabs>
          <w:tab w:val="left" w:pos="270"/>
          <w:tab w:val="left" w:pos="540"/>
        </w:tabs>
        <w:ind w:left="720" w:right="-20"/>
        <w:rPr>
          <w:rFonts w:ascii="Arial" w:eastAsia="Arial" w:hAnsi="Arial" w:cs="Arial"/>
          <w:b/>
        </w:rPr>
      </w:pPr>
    </w:p>
    <w:p w14:paraId="188F502C" w14:textId="77777777" w:rsidR="00442CF1" w:rsidRDefault="00442CF1" w:rsidP="00442CF1">
      <w:pPr>
        <w:pStyle w:val="ListParagraph"/>
        <w:numPr>
          <w:ilvl w:val="0"/>
          <w:numId w:val="1"/>
        </w:numPr>
        <w:tabs>
          <w:tab w:val="left" w:pos="270"/>
          <w:tab w:val="left" w:pos="540"/>
        </w:tabs>
        <w:ind w:right="-20" w:hanging="720"/>
        <w:rPr>
          <w:rFonts w:ascii="Arial" w:eastAsia="Arial" w:hAnsi="Arial" w:cs="Arial"/>
          <w:b/>
        </w:rPr>
      </w:pPr>
      <w:r>
        <w:rPr>
          <w:rFonts w:ascii="Arial" w:eastAsia="Arial" w:hAnsi="Arial" w:cs="Arial"/>
          <w:b/>
        </w:rPr>
        <w:t>Award Amount Requested: $50,000</w:t>
      </w:r>
    </w:p>
    <w:p w14:paraId="4D03795B" w14:textId="77777777" w:rsidR="00442CF1" w:rsidRDefault="00442CF1" w:rsidP="00442CF1">
      <w:pPr>
        <w:pStyle w:val="ListParagraph"/>
        <w:rPr>
          <w:rFonts w:ascii="Arial" w:eastAsia="Arial" w:hAnsi="Arial" w:cs="Arial"/>
          <w:b/>
        </w:rPr>
      </w:pPr>
    </w:p>
    <w:p w14:paraId="19537BF1" w14:textId="77777777" w:rsidR="00442CF1" w:rsidRDefault="00442CF1" w:rsidP="00442CF1">
      <w:pPr>
        <w:pStyle w:val="ListParagraph"/>
        <w:rPr>
          <w:rFonts w:ascii="Arial" w:eastAsia="Arial" w:hAnsi="Arial" w:cs="Arial"/>
          <w:b/>
        </w:rPr>
      </w:pPr>
    </w:p>
    <w:p w14:paraId="32C684E6" w14:textId="77777777" w:rsidR="00442CF1" w:rsidRDefault="00442CF1" w:rsidP="00442CF1">
      <w:pPr>
        <w:pStyle w:val="ListParagraph"/>
        <w:numPr>
          <w:ilvl w:val="0"/>
          <w:numId w:val="1"/>
        </w:numPr>
        <w:tabs>
          <w:tab w:val="left" w:pos="270"/>
          <w:tab w:val="left" w:pos="540"/>
        </w:tabs>
        <w:ind w:right="-20" w:hanging="720"/>
        <w:rPr>
          <w:rFonts w:ascii="Arial" w:eastAsia="Arial" w:hAnsi="Arial" w:cs="Arial"/>
          <w:b/>
        </w:rPr>
      </w:pPr>
      <w:r>
        <w:rPr>
          <w:rFonts w:ascii="Arial" w:eastAsia="Arial" w:hAnsi="Arial" w:cs="Arial"/>
          <w:b/>
        </w:rPr>
        <w:t>Provide a brief summary of how the award will be used.</w:t>
      </w:r>
    </w:p>
    <w:p w14:paraId="04E535D0" w14:textId="77777777" w:rsidR="00442CF1" w:rsidRDefault="00442CF1" w:rsidP="00442CF1">
      <w:pPr>
        <w:pStyle w:val="ListParagraph"/>
        <w:tabs>
          <w:tab w:val="left" w:pos="270"/>
          <w:tab w:val="left" w:pos="540"/>
        </w:tabs>
        <w:ind w:left="270" w:right="-20"/>
        <w:rPr>
          <w:rFonts w:ascii="Arial" w:eastAsia="Arial" w:hAnsi="Arial" w:cs="Arial"/>
          <w:b/>
        </w:rPr>
      </w:pPr>
    </w:p>
    <w:p w14:paraId="046AEB00" w14:textId="77777777" w:rsidR="00442CF1" w:rsidRDefault="00442CF1" w:rsidP="00442CF1">
      <w:pPr>
        <w:tabs>
          <w:tab w:val="left" w:pos="270"/>
          <w:tab w:val="left" w:pos="540"/>
        </w:tabs>
        <w:ind w:right="-20"/>
        <w:rPr>
          <w:rFonts w:ascii="Times New Roman" w:eastAsia="Arial" w:hAnsi="Times New Roman" w:cs="Times New Roman"/>
          <w:bCs/>
          <w:sz w:val="24"/>
          <w:szCs w:val="24"/>
        </w:rPr>
      </w:pPr>
    </w:p>
    <w:p w14:paraId="14C60C1C" w14:textId="77777777" w:rsidR="00442CF1" w:rsidRDefault="00442CF1" w:rsidP="00442CF1">
      <w:pPr>
        <w:pStyle w:val="ListParagraph"/>
        <w:tabs>
          <w:tab w:val="left" w:pos="270"/>
          <w:tab w:val="left" w:pos="540"/>
        </w:tabs>
        <w:ind w:left="270" w:right="-20"/>
        <w:rPr>
          <w:rFonts w:ascii="Arial" w:eastAsia="Arial" w:hAnsi="Arial" w:cs="Arial"/>
          <w:b/>
        </w:rPr>
      </w:pPr>
      <w:r>
        <w:rPr>
          <w:rFonts w:ascii="Arial" w:eastAsia="Arial" w:hAnsi="Arial" w:cs="Arial"/>
          <w:b/>
        </w:rPr>
        <w:t>Currently Bothun/McMorran have a small grant from NASA to support equipment and materials acquisition for ORESAT.</w:t>
      </w:r>
    </w:p>
    <w:p w14:paraId="0CCB4EFD" w14:textId="77777777" w:rsidR="00442CF1" w:rsidRDefault="00442CF1" w:rsidP="00442CF1">
      <w:pPr>
        <w:pStyle w:val="ListParagraph"/>
        <w:tabs>
          <w:tab w:val="left" w:pos="270"/>
          <w:tab w:val="left" w:pos="540"/>
        </w:tabs>
        <w:ind w:left="270" w:right="-20"/>
        <w:rPr>
          <w:rFonts w:ascii="Arial" w:eastAsia="Arial" w:hAnsi="Arial" w:cs="Arial"/>
          <w:b/>
        </w:rPr>
      </w:pPr>
    </w:p>
    <w:p w14:paraId="6EA1F7F4" w14:textId="77777777" w:rsidR="00442CF1" w:rsidRDefault="00442CF1" w:rsidP="00442CF1">
      <w:pPr>
        <w:pStyle w:val="ListParagraph"/>
        <w:tabs>
          <w:tab w:val="left" w:pos="270"/>
          <w:tab w:val="left" w:pos="540"/>
        </w:tabs>
        <w:ind w:left="270" w:right="-20"/>
        <w:rPr>
          <w:rFonts w:ascii="Arial" w:eastAsia="Arial" w:hAnsi="Arial" w:cs="Arial"/>
          <w:b/>
        </w:rPr>
      </w:pPr>
      <w:r>
        <w:rPr>
          <w:rFonts w:ascii="Arial" w:eastAsia="Arial" w:hAnsi="Arial" w:cs="Arial"/>
          <w:b/>
        </w:rPr>
        <w:t>The model developed and carried out for the Summer 2019 experimental class has provided a good foundation for an NSF REU grant which we plan to submit by August 2020 (pending further NSF delays).</w:t>
      </w:r>
    </w:p>
    <w:p w14:paraId="56B246BF" w14:textId="77777777" w:rsidR="00442CF1" w:rsidRDefault="00442CF1" w:rsidP="00442CF1">
      <w:pPr>
        <w:pStyle w:val="ListParagraph"/>
        <w:tabs>
          <w:tab w:val="left" w:pos="270"/>
          <w:tab w:val="left" w:pos="540"/>
        </w:tabs>
        <w:ind w:left="270" w:right="-20"/>
        <w:rPr>
          <w:rFonts w:ascii="Arial" w:eastAsia="Arial" w:hAnsi="Arial" w:cs="Arial"/>
          <w:b/>
        </w:rPr>
      </w:pPr>
    </w:p>
    <w:p w14:paraId="1050F803" w14:textId="77777777" w:rsidR="00442CF1" w:rsidRDefault="00442CF1" w:rsidP="00442CF1">
      <w:pPr>
        <w:pStyle w:val="ListParagraph"/>
        <w:tabs>
          <w:tab w:val="left" w:pos="270"/>
          <w:tab w:val="left" w:pos="540"/>
        </w:tabs>
        <w:ind w:left="270" w:right="-20"/>
        <w:rPr>
          <w:rFonts w:ascii="Arial" w:eastAsia="Arial" w:hAnsi="Arial" w:cs="Arial"/>
          <w:b/>
        </w:rPr>
      </w:pPr>
      <w:r>
        <w:rPr>
          <w:rFonts w:ascii="Arial" w:eastAsia="Arial" w:hAnsi="Arial" w:cs="Arial"/>
          <w:b/>
        </w:rPr>
        <w:t xml:space="preserve">It is quite likely that if this program is developed and successful in its very first year of operation that we would likely reach our </w:t>
      </w:r>
      <w:proofErr w:type="gramStart"/>
      <w:r>
        <w:rPr>
          <w:rFonts w:ascii="Arial" w:eastAsia="Arial" w:hAnsi="Arial" w:cs="Arial"/>
          <w:b/>
        </w:rPr>
        <w:t>for Industry</w:t>
      </w:r>
      <w:proofErr w:type="gramEnd"/>
      <w:r>
        <w:rPr>
          <w:rFonts w:ascii="Arial" w:eastAsia="Arial" w:hAnsi="Arial" w:cs="Arial"/>
          <w:b/>
        </w:rPr>
        <w:t xml:space="preserve"> grants to help sustain the new kind of training we are offering these students.</w:t>
      </w:r>
    </w:p>
    <w:p w14:paraId="0D4750C7" w14:textId="77777777" w:rsidR="00442CF1" w:rsidRDefault="00442CF1" w:rsidP="00442CF1">
      <w:pPr>
        <w:pStyle w:val="ListParagraph"/>
        <w:tabs>
          <w:tab w:val="left" w:pos="270"/>
          <w:tab w:val="left" w:pos="540"/>
        </w:tabs>
        <w:ind w:left="270" w:right="-20"/>
        <w:rPr>
          <w:rFonts w:ascii="Arial" w:eastAsia="Arial" w:hAnsi="Arial" w:cs="Arial"/>
          <w:b/>
        </w:rPr>
      </w:pPr>
    </w:p>
    <w:p w14:paraId="03F292ED" w14:textId="77777777" w:rsidR="00442CF1" w:rsidRDefault="00442CF1" w:rsidP="00442CF1">
      <w:pPr>
        <w:pStyle w:val="ListParagraph"/>
        <w:tabs>
          <w:tab w:val="left" w:pos="270"/>
          <w:tab w:val="left" w:pos="540"/>
        </w:tabs>
        <w:ind w:left="270" w:right="-20"/>
        <w:rPr>
          <w:rFonts w:ascii="Arial" w:eastAsia="Arial" w:hAnsi="Arial" w:cs="Arial"/>
          <w:b/>
        </w:rPr>
      </w:pPr>
      <w:r>
        <w:rPr>
          <w:rFonts w:ascii="Arial" w:eastAsia="Arial" w:hAnsi="Arial" w:cs="Arial"/>
          <w:b/>
        </w:rPr>
        <w:t>It may also be possible that there will be future Knight Campus curriculum reform proposals designed to produce the kind of student profile that achieves better engagement with research early on.   It would seem that our proposed program aligns well with this potential goal.</w:t>
      </w:r>
    </w:p>
    <w:p w14:paraId="0BFB3D28" w14:textId="77777777" w:rsidR="00442CF1" w:rsidRDefault="00442CF1" w:rsidP="00442CF1">
      <w:pPr>
        <w:pStyle w:val="ListParagraph"/>
        <w:tabs>
          <w:tab w:val="left" w:pos="270"/>
          <w:tab w:val="left" w:pos="540"/>
        </w:tabs>
        <w:ind w:left="270" w:right="-20"/>
        <w:rPr>
          <w:rFonts w:ascii="Arial" w:eastAsia="Arial" w:hAnsi="Arial" w:cs="Arial"/>
          <w:b/>
        </w:rPr>
      </w:pPr>
    </w:p>
    <w:p w14:paraId="4065DDB4" w14:textId="77777777" w:rsidR="00442CF1" w:rsidRDefault="00442CF1" w:rsidP="00442CF1">
      <w:pPr>
        <w:pStyle w:val="ListParagraph"/>
        <w:rPr>
          <w:rFonts w:ascii="Arial" w:eastAsia="Arial" w:hAnsi="Arial" w:cs="Arial"/>
          <w:b/>
        </w:rPr>
      </w:pPr>
    </w:p>
    <w:p w14:paraId="1EF728BF" w14:textId="77777777" w:rsidR="00442CF1" w:rsidRDefault="00442CF1" w:rsidP="00442CF1">
      <w:pPr>
        <w:pStyle w:val="ListParagraph"/>
        <w:numPr>
          <w:ilvl w:val="0"/>
          <w:numId w:val="1"/>
        </w:numPr>
        <w:tabs>
          <w:tab w:val="left" w:pos="270"/>
          <w:tab w:val="left" w:pos="540"/>
        </w:tabs>
        <w:ind w:left="270" w:right="-20" w:hanging="270"/>
        <w:rPr>
          <w:rFonts w:ascii="Arial" w:eastAsia="Arial" w:hAnsi="Arial" w:cs="Arial"/>
          <w:b/>
        </w:rPr>
      </w:pPr>
      <w:r>
        <w:rPr>
          <w:rFonts w:ascii="Arial" w:eastAsia="Arial" w:hAnsi="Arial" w:cs="Arial"/>
          <w:b/>
        </w:rPr>
        <w:t>We hope that the launching of this improved physics curriculum that integrates teaching, research, and experiments will change the department culture in how the introductory sequences can be taught.  This would result in achieving some sustainability.   In addition, as new undergraduate majors evolve in response to various Knight Campus initiatives, our program might be viewed as a valuable seed program and thus strengthening a true partnership between the Knight Campus and the Physics department. It is expected that several of the projects will overlap with existing sponsored research within the department. With favorable results and the experience provided by a coordinator and faculty, this new curriculum could at least be partially supported by several federally-funded research grants as part of their broader impacts requirements.</w:t>
      </w:r>
    </w:p>
    <w:p w14:paraId="0AE2DF83" w14:textId="77777777" w:rsidR="00442CF1" w:rsidRDefault="00442CF1" w:rsidP="00442CF1">
      <w:pPr>
        <w:tabs>
          <w:tab w:val="left" w:pos="270"/>
          <w:tab w:val="left" w:pos="540"/>
        </w:tabs>
        <w:ind w:right="-20"/>
        <w:rPr>
          <w:rFonts w:ascii="Times New Roman" w:eastAsia="Arial" w:hAnsi="Times New Roman" w:cs="Times New Roman"/>
          <w:bCs/>
          <w:sz w:val="24"/>
          <w:szCs w:val="24"/>
        </w:rPr>
      </w:pPr>
    </w:p>
    <w:p w14:paraId="3CA559F0" w14:textId="77777777" w:rsidR="00442CF1" w:rsidRDefault="00442CF1" w:rsidP="00442CF1">
      <w:pPr>
        <w:tabs>
          <w:tab w:val="left" w:pos="270"/>
          <w:tab w:val="left" w:pos="540"/>
        </w:tabs>
        <w:ind w:right="-20"/>
        <w:rPr>
          <w:rFonts w:ascii="Times New Roman" w:eastAsia="Arial" w:hAnsi="Times New Roman" w:cs="Times New Roman"/>
          <w:bCs/>
          <w:sz w:val="24"/>
          <w:szCs w:val="24"/>
        </w:rPr>
      </w:pPr>
    </w:p>
    <w:p w14:paraId="2E78329E" w14:textId="77777777" w:rsidR="00442CF1" w:rsidRPr="00A3559A" w:rsidRDefault="00442CF1" w:rsidP="00442CF1">
      <w:pPr>
        <w:tabs>
          <w:tab w:val="left" w:pos="270"/>
          <w:tab w:val="left" w:pos="540"/>
        </w:tabs>
        <w:ind w:right="-20"/>
        <w:rPr>
          <w:rFonts w:ascii="Times New Roman" w:eastAsia="Arial" w:hAnsi="Times New Roman" w:cs="Times New Roman"/>
          <w:bCs/>
          <w:sz w:val="24"/>
          <w:szCs w:val="24"/>
        </w:rPr>
      </w:pPr>
    </w:p>
    <w:p w14:paraId="543A967D" w14:textId="77777777" w:rsidR="00442CF1" w:rsidRDefault="00442CF1" w:rsidP="00442CF1">
      <w:pPr>
        <w:tabs>
          <w:tab w:val="left" w:pos="270"/>
          <w:tab w:val="left" w:pos="540"/>
        </w:tabs>
        <w:ind w:right="-20"/>
        <w:rPr>
          <w:rFonts w:ascii="Times New Roman" w:eastAsia="Arial" w:hAnsi="Times New Roman" w:cs="Times New Roman"/>
          <w:bCs/>
          <w:sz w:val="24"/>
          <w:szCs w:val="24"/>
        </w:rPr>
      </w:pPr>
    </w:p>
    <w:p w14:paraId="66AC1100" w14:textId="77777777" w:rsidR="00442CF1" w:rsidRDefault="00442CF1" w:rsidP="00442CF1"/>
    <w:p w14:paraId="06AD8912" w14:textId="77777777" w:rsidR="00C55927" w:rsidRDefault="00C55927"/>
    <w:sectPr w:rsidR="00C55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A03EA8"/>
    <w:multiLevelType w:val="hybridMultilevel"/>
    <w:tmpl w:val="064033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CC8484D"/>
    <w:multiLevelType w:val="hybridMultilevel"/>
    <w:tmpl w:val="D5C0A224"/>
    <w:lvl w:ilvl="0" w:tplc="0409000F">
      <w:start w:val="1"/>
      <w:numFmt w:val="decimal"/>
      <w:lvlText w:val="%1."/>
      <w:lvlJc w:val="left"/>
      <w:pPr>
        <w:ind w:left="775" w:hanging="360"/>
      </w:pPr>
    </w:lvl>
    <w:lvl w:ilvl="1" w:tplc="04090019">
      <w:start w:val="1"/>
      <w:numFmt w:val="lowerLetter"/>
      <w:lvlText w:val="%2."/>
      <w:lvlJc w:val="left"/>
      <w:pPr>
        <w:ind w:left="1495" w:hanging="360"/>
      </w:pPr>
    </w:lvl>
    <w:lvl w:ilvl="2" w:tplc="0409001B">
      <w:start w:val="1"/>
      <w:numFmt w:val="lowerRoman"/>
      <w:lvlText w:val="%3."/>
      <w:lvlJc w:val="right"/>
      <w:pPr>
        <w:ind w:left="2215" w:hanging="180"/>
      </w:pPr>
    </w:lvl>
    <w:lvl w:ilvl="3" w:tplc="0409000F">
      <w:start w:val="1"/>
      <w:numFmt w:val="decimal"/>
      <w:lvlText w:val="%4."/>
      <w:lvlJc w:val="left"/>
      <w:pPr>
        <w:ind w:left="2935" w:hanging="360"/>
      </w:pPr>
    </w:lvl>
    <w:lvl w:ilvl="4" w:tplc="04090019">
      <w:start w:val="1"/>
      <w:numFmt w:val="lowerLetter"/>
      <w:lvlText w:val="%5."/>
      <w:lvlJc w:val="left"/>
      <w:pPr>
        <w:ind w:left="3655" w:hanging="360"/>
      </w:pPr>
    </w:lvl>
    <w:lvl w:ilvl="5" w:tplc="0409001B">
      <w:start w:val="1"/>
      <w:numFmt w:val="lowerRoman"/>
      <w:lvlText w:val="%6."/>
      <w:lvlJc w:val="right"/>
      <w:pPr>
        <w:ind w:left="4375" w:hanging="180"/>
      </w:pPr>
    </w:lvl>
    <w:lvl w:ilvl="6" w:tplc="0409000F">
      <w:start w:val="1"/>
      <w:numFmt w:val="decimal"/>
      <w:lvlText w:val="%7."/>
      <w:lvlJc w:val="left"/>
      <w:pPr>
        <w:ind w:left="5095" w:hanging="360"/>
      </w:pPr>
    </w:lvl>
    <w:lvl w:ilvl="7" w:tplc="04090019">
      <w:start w:val="1"/>
      <w:numFmt w:val="lowerLetter"/>
      <w:lvlText w:val="%8."/>
      <w:lvlJc w:val="left"/>
      <w:pPr>
        <w:ind w:left="5815" w:hanging="360"/>
      </w:pPr>
    </w:lvl>
    <w:lvl w:ilvl="8" w:tplc="0409001B">
      <w:start w:val="1"/>
      <w:numFmt w:val="lowerRoman"/>
      <w:lvlText w:val="%9."/>
      <w:lvlJc w:val="right"/>
      <w:pPr>
        <w:ind w:left="6535"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CF1"/>
    <w:rsid w:val="00046A20"/>
    <w:rsid w:val="001D3F21"/>
    <w:rsid w:val="002322C1"/>
    <w:rsid w:val="00414BDE"/>
    <w:rsid w:val="00442CF1"/>
    <w:rsid w:val="00550CDB"/>
    <w:rsid w:val="00775995"/>
    <w:rsid w:val="009762E9"/>
    <w:rsid w:val="009A4127"/>
    <w:rsid w:val="00A66D84"/>
    <w:rsid w:val="00B04650"/>
    <w:rsid w:val="00C55927"/>
    <w:rsid w:val="00EB1098"/>
    <w:rsid w:val="00EC763C"/>
    <w:rsid w:val="00FE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FDD86"/>
  <w15:chartTrackingRefBased/>
  <w15:docId w15:val="{4FC637DF-A2E4-4374-A49E-2446DA2F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C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CF1"/>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dc:description/>
  <cp:lastModifiedBy>Greg</cp:lastModifiedBy>
  <cp:revision>4</cp:revision>
  <dcterms:created xsi:type="dcterms:W3CDTF">2020-08-17T19:08:00Z</dcterms:created>
  <dcterms:modified xsi:type="dcterms:W3CDTF">2020-08-20T16:17:00Z</dcterms:modified>
</cp:coreProperties>
</file>